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28.000000000000007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910"/>
        <w:gridCol w:w="8155"/>
        <w:tblGridChange w:id="0">
          <w:tblGrid>
            <w:gridCol w:w="1910"/>
            <w:gridCol w:w="815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82.0" w:type="dxa"/>
        <w:jc w:val="left"/>
        <w:tblInd w:w="28.000000000000007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803"/>
        <w:gridCol w:w="828"/>
        <w:gridCol w:w="160"/>
        <w:gridCol w:w="3730"/>
        <w:gridCol w:w="709"/>
        <w:gridCol w:w="2552"/>
        <w:tblGridChange w:id="0">
          <w:tblGrid>
            <w:gridCol w:w="1803"/>
            <w:gridCol w:w="828"/>
            <w:gridCol w:w="160"/>
            <w:gridCol w:w="3730"/>
            <w:gridCol w:w="709"/>
            <w:gridCol w:w="2552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e7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Datums: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e7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22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22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 _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_ _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_ _ _ _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PERSONAS DATI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Vārds: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Uzvārds: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Personas kods: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Izglītība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Diploma nr.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Specialitāte: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KONTAKTINFORMĀCIJA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Pasta adrese žurnāla piegādei: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Iela/māja ____________________________________________________________</w:t>
              <w:br w:type="textWrapping"/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Pilsēta _______________________________________________________________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Novads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_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 Rajons ________________________________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LV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Tālrunis darbā: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Tālrunis mājās: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Fakss: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Mobilais tālrunis: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E-pasts: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BIEDRA NAUDA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(vajadzīgo ailīti atzīmēt ar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Iestāšanās </w:t>
            </w:r>
            <w:r w:rsidDel="00000000" w:rsidR="00000000" w:rsidRPr="00000000">
              <w:rPr>
                <w:rFonts w:ascii="Cambria" w:cs="Cambria" w:eastAsia="Cambria" w:hAnsi="Cambria"/>
                <w:color w:val="333333"/>
                <w:sz w:val="18"/>
                <w:szCs w:val="18"/>
                <w:rtl w:val="0"/>
              </w:rPr>
              <w:t xml:space="preserve">LEDA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(iestāšanās maksa ir vienlaikus arī pirmā gada dalības apmaksa)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EUR 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Biedra statusa pagarināšana uz 12 mēnešiem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(nākamo gadu dalībmaksa)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EUR 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7f7f7f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APLIECINU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 esmu iepazinies ar Biedrības statūtiem un apņemos tos pildīt, kā arī sekmēt Biedrības mērķu un uzdevumu īstenošanu (atzīmēt ar X sūtot elektroniski)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       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Paraksts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7f7f7f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42" w:top="851" w:left="156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ambr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Fg46fJLQmqaqlNMoMDCVviHsUA==">AMUW2mXIVf3kFKDT5gk1B7ISFr0jHD4I4ooi2i4gMtJI7szQ6jeu02biT5FTcnL54Ouq6qLgy58jW3bRuNTGSijP9wF/EiRFRPd1/Cxmg+0h+OsMH9KVZ0E=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